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C9335" w14:textId="117E7442" w:rsidR="00D4558B" w:rsidRPr="00D4558B" w:rsidRDefault="00D4558B" w:rsidP="00F82B8B">
      <w:pPr>
        <w:spacing w:before="100" w:beforeAutospacing="1" w:after="100" w:afterAutospacing="1"/>
        <w:outlineLvl w:val="1"/>
        <w:rPr>
          <w:rFonts w:ascii="Arial" w:eastAsia="Times New Roman" w:hAnsi="Arial" w:cs="Times New Roman"/>
          <w:color w:val="000000"/>
          <w:sz w:val="28"/>
          <w:szCs w:val="36"/>
        </w:rPr>
      </w:pPr>
    </w:p>
    <w:p w14:paraId="1058893F" w14:textId="2F95F773" w:rsidR="00D4558B" w:rsidRDefault="00D4558B" w:rsidP="00D4558B">
      <w:pPr>
        <w:pStyle w:val="NormalWeb"/>
      </w:pPr>
      <w:r>
        <w:t xml:space="preserve">Patrick </w:t>
      </w:r>
      <w:proofErr w:type="spellStart"/>
      <w:r>
        <w:t>Momsen</w:t>
      </w:r>
      <w:proofErr w:type="spellEnd"/>
    </w:p>
    <w:p w14:paraId="2742CE25" w14:textId="36FB737D" w:rsidR="00D4558B" w:rsidRDefault="00D4558B" w:rsidP="00D4558B">
      <w:pPr>
        <w:pStyle w:val="NormalWeb"/>
      </w:pPr>
      <w:r>
        <w:t>468 S Empire Blvd</w:t>
      </w:r>
    </w:p>
    <w:p w14:paraId="678A63E4" w14:textId="21F1E429" w:rsidR="00D4558B" w:rsidRDefault="00D4558B" w:rsidP="00D4558B">
      <w:pPr>
        <w:pStyle w:val="NormalWeb"/>
      </w:pPr>
      <w:r>
        <w:t>Coos Bay, OR</w:t>
      </w:r>
    </w:p>
    <w:p w14:paraId="57CAC94B" w14:textId="77777777" w:rsidR="00D4558B" w:rsidRDefault="00D4558B" w:rsidP="00D4558B">
      <w:pPr>
        <w:pStyle w:val="NormalWeb"/>
      </w:pPr>
    </w:p>
    <w:p w14:paraId="41FE2139" w14:textId="720A4DD3" w:rsidR="009A2D5A" w:rsidRDefault="009A2D5A" w:rsidP="009A2D5A">
      <w:pPr>
        <w:pStyle w:val="NormalWeb"/>
      </w:pPr>
      <w:r>
        <w:t xml:space="preserve">Good </w:t>
      </w:r>
      <w:r w:rsidR="003930B5">
        <w:t xml:space="preserve">Morning </w:t>
      </w:r>
      <w:r>
        <w:t>Port Commissioners,</w:t>
      </w:r>
    </w:p>
    <w:p w14:paraId="0D0AE96F" w14:textId="0F49A75D" w:rsidR="009A2D5A" w:rsidRDefault="009A2D5A" w:rsidP="009A2D5A">
      <w:pPr>
        <w:pStyle w:val="NormalWeb"/>
      </w:pPr>
      <w:r>
        <w:t xml:space="preserve">Today, I wish to address the often-exaggerated job creation predictions associated with </w:t>
      </w:r>
      <w:r>
        <w:t>PCIP</w:t>
      </w:r>
      <w:r>
        <w:t>.</w:t>
      </w:r>
    </w:p>
    <w:p w14:paraId="76AA07AF" w14:textId="12697250" w:rsidR="009A2D5A" w:rsidRDefault="009A2D5A" w:rsidP="009A2D5A">
      <w:pPr>
        <w:pStyle w:val="NormalWeb"/>
      </w:pPr>
      <w:r>
        <w:t xml:space="preserve">Automation </w:t>
      </w:r>
      <w:r w:rsidR="003930B5">
        <w:t>is expected to be the</w:t>
      </w:r>
      <w:r>
        <w:t xml:space="preserve"> future of </w:t>
      </w:r>
      <w:r w:rsidR="003930B5">
        <w:t xml:space="preserve">world </w:t>
      </w:r>
      <w:r>
        <w:t>port operations, promising increased efficiency, reduced operational costs, and enhanced safety. However, automation will</w:t>
      </w:r>
      <w:r w:rsidR="00D4558B">
        <w:t xml:space="preserve"> not</w:t>
      </w:r>
      <w:r>
        <w:t xml:space="preserve"> lead to significant job creation</w:t>
      </w:r>
      <w:r w:rsidR="00D4558B">
        <w:t>.</w:t>
      </w:r>
      <w:r w:rsidR="00536E50">
        <w:rPr>
          <w:vertAlign w:val="superscript"/>
        </w:rPr>
        <w:t>1</w:t>
      </w:r>
      <w:r w:rsidR="00D4558B">
        <w:t xml:space="preserve"> </w:t>
      </w:r>
      <w:r>
        <w:t xml:space="preserve">It's essential to critically examine claims </w:t>
      </w:r>
      <w:r w:rsidR="00D4558B">
        <w:t xml:space="preserve">of potential jobs </w:t>
      </w:r>
      <w:r>
        <w:t>to ensure that expectations align with reality.</w:t>
      </w:r>
    </w:p>
    <w:p w14:paraId="73F5C5E6" w14:textId="73D3C27A" w:rsidR="009A2D5A" w:rsidRDefault="009A2D5A" w:rsidP="009A2D5A">
      <w:pPr>
        <w:pStyle w:val="NormalWeb"/>
      </w:pPr>
      <w:r>
        <w:t xml:space="preserve">Historically, automation in </w:t>
      </w:r>
      <w:r w:rsidR="00D4558B">
        <w:t>many</w:t>
      </w:r>
      <w:r>
        <w:t xml:space="preserve"> industries has led to a reduction in certain job categories, even as it created opportunities in others. For instance, a study by the International Transport Forum highlighted that while automation can lead to job displacement, it also </w:t>
      </w:r>
      <w:r w:rsidR="00D4558B">
        <w:t>expands</w:t>
      </w:r>
      <w:r>
        <w:t xml:space="preserve"> new roles in system management and oversight. However, the net effect often results in fewer jobs overall, especially in roles directly replaced by machines. </w:t>
      </w:r>
    </w:p>
    <w:p w14:paraId="36B5F62D" w14:textId="216D89DD" w:rsidR="009A2D5A" w:rsidRDefault="009A2D5A" w:rsidP="009A2D5A">
      <w:pPr>
        <w:pStyle w:val="NormalWeb"/>
      </w:pPr>
      <w:r>
        <w:t>In the context of port operations, automation has indeed streamlined processes. Automated cranes, self-driving vehicles, and advanced tracking systems have reduced the need for manual labor in specific tasks. While th</w:t>
      </w:r>
      <w:r w:rsidR="00536E50">
        <w:t>e</w:t>
      </w:r>
      <w:r>
        <w:t xml:space="preserve"> technological shift requires a workforce skilled in managing and maintaining these systems, the number of such positions is typically less than the manual roles they replace.</w:t>
      </w:r>
    </w:p>
    <w:p w14:paraId="5C31E5BF" w14:textId="1BA2762A" w:rsidR="003930B5" w:rsidRDefault="00D4558B" w:rsidP="009A2D5A">
      <w:pPr>
        <w:pStyle w:val="NormalWeb"/>
      </w:pPr>
      <w:r>
        <w:t>Most importantly, it is</w:t>
      </w:r>
      <w:r w:rsidR="009A2D5A">
        <w:t xml:space="preserve"> worth noting that, automated terminals can operate with fewer </w:t>
      </w:r>
      <w:r w:rsidR="003930B5">
        <w:t>workers</w:t>
      </w:r>
      <w:r w:rsidR="009A2D5A">
        <w:t xml:space="preserve"> while handling more cargo, thereby decoupling job growth from operational growth.</w:t>
      </w:r>
    </w:p>
    <w:p w14:paraId="2AD1AF25" w14:textId="443D18CF" w:rsidR="009A2D5A" w:rsidRDefault="009A2D5A" w:rsidP="009A2D5A">
      <w:pPr>
        <w:pStyle w:val="NormalWeb"/>
      </w:pPr>
      <w:r>
        <w:t xml:space="preserve">Overestimating the employment potential of </w:t>
      </w:r>
      <w:r w:rsidR="00D4558B">
        <w:t>the PCIP</w:t>
      </w:r>
      <w:r>
        <w:t xml:space="preserve"> can lead to misguided expectations and policies. </w:t>
      </w:r>
    </w:p>
    <w:p w14:paraId="4938EF83" w14:textId="77777777" w:rsidR="009A2D5A" w:rsidRDefault="009A2D5A" w:rsidP="009A2D5A">
      <w:pPr>
        <w:pStyle w:val="NormalWeb"/>
      </w:pPr>
      <w:r>
        <w:t>Thank you.</w:t>
      </w:r>
    </w:p>
    <w:p w14:paraId="2F927E23" w14:textId="77777777" w:rsidR="00F82B8B" w:rsidRDefault="00F82B8B" w:rsidP="00F82B8B">
      <w:pPr>
        <w:spacing w:before="100" w:beforeAutospacing="1" w:after="100" w:afterAutospacing="1"/>
        <w:outlineLvl w:val="1"/>
        <w:rPr>
          <w:rFonts w:ascii="Arial" w:eastAsia="Times New Roman" w:hAnsi="Arial" w:cs="Times New Roman"/>
          <w:color w:val="000000"/>
          <w:sz w:val="36"/>
          <w:szCs w:val="36"/>
        </w:rPr>
      </w:pPr>
    </w:p>
    <w:p w14:paraId="2155D605" w14:textId="77777777" w:rsidR="00F82B8B" w:rsidRDefault="00F82B8B" w:rsidP="00F82B8B">
      <w:pPr>
        <w:spacing w:before="100" w:beforeAutospacing="1" w:after="100" w:afterAutospacing="1"/>
        <w:outlineLvl w:val="1"/>
        <w:rPr>
          <w:rFonts w:ascii="Arial" w:eastAsia="Times New Roman" w:hAnsi="Arial" w:cs="Times New Roman"/>
          <w:color w:val="000000"/>
          <w:sz w:val="36"/>
          <w:szCs w:val="36"/>
        </w:rPr>
      </w:pPr>
    </w:p>
    <w:p w14:paraId="18BD3473" w14:textId="77777777" w:rsidR="0092329A" w:rsidRDefault="0092329A" w:rsidP="00F82B8B">
      <w:pPr>
        <w:spacing w:before="100" w:beforeAutospacing="1" w:after="100" w:afterAutospacing="1"/>
        <w:outlineLvl w:val="1"/>
        <w:rPr>
          <w:rFonts w:ascii="Arial" w:eastAsia="Times New Roman" w:hAnsi="Arial" w:cs="Times New Roman"/>
          <w:color w:val="000000"/>
          <w:sz w:val="36"/>
          <w:szCs w:val="36"/>
        </w:rPr>
      </w:pPr>
    </w:p>
    <w:p w14:paraId="4BBF3487" w14:textId="51BB47C5" w:rsidR="00F82B8B" w:rsidRPr="00F82B8B" w:rsidRDefault="00536E50" w:rsidP="00F82B8B">
      <w:pPr>
        <w:spacing w:before="100" w:beforeAutospacing="1" w:after="100" w:afterAutospacing="1"/>
        <w:outlineLvl w:val="1"/>
        <w:rPr>
          <w:rFonts w:ascii="Arial" w:eastAsia="Times New Roman" w:hAnsi="Arial" w:cs="Times New Roman"/>
          <w:color w:val="000000"/>
          <w:sz w:val="36"/>
          <w:szCs w:val="36"/>
        </w:rPr>
      </w:pPr>
      <w:r w:rsidRPr="0092329A">
        <w:rPr>
          <w:rFonts w:ascii="Arial" w:eastAsia="Times New Roman" w:hAnsi="Arial" w:cs="Times New Roman"/>
          <w:color w:val="000000"/>
          <w:sz w:val="28"/>
          <w:szCs w:val="36"/>
        </w:rPr>
        <w:lastRenderedPageBreak/>
        <w:t xml:space="preserve">1. </w:t>
      </w:r>
      <w:r w:rsidR="00F82B8B" w:rsidRPr="00536E50">
        <w:rPr>
          <w:rFonts w:ascii="Arial" w:eastAsia="Times New Roman" w:hAnsi="Arial" w:cs="Times New Roman"/>
          <w:color w:val="000000"/>
          <w:szCs w:val="36"/>
        </w:rPr>
        <w:t>The World’s Most Automated Ports vs. the U.S.: Insights for Logistics Professionals</w:t>
      </w:r>
    </w:p>
    <w:p w14:paraId="76E72637" w14:textId="20BF9F88" w:rsidR="00F82B8B" w:rsidRDefault="00F82B8B" w:rsidP="00F82B8B">
      <w:r>
        <w:t>TRADLINX</w:t>
      </w:r>
    </w:p>
    <w:p w14:paraId="7257F494" w14:textId="1AD431F8" w:rsidR="00F82B8B" w:rsidRPr="00F82B8B" w:rsidRDefault="00F82B8B" w:rsidP="00F82B8B">
      <w:r>
        <w:t xml:space="preserve">Dec 18, 2024 </w:t>
      </w:r>
    </w:p>
    <w:p w14:paraId="5E40B8BD" w14:textId="0C0A0179" w:rsidR="00F82B8B" w:rsidRPr="006B0EB2" w:rsidRDefault="00F82B8B" w:rsidP="00F82B8B">
      <w:pPr>
        <w:spacing w:before="100" w:beforeAutospacing="1" w:after="100" w:afterAutospacing="1"/>
        <w:outlineLvl w:val="1"/>
        <w:rPr>
          <w:rFonts w:ascii="Arial" w:eastAsia="Times New Roman" w:hAnsi="Arial" w:cs="Times New Roman"/>
          <w:color w:val="000000"/>
          <w:sz w:val="36"/>
          <w:szCs w:val="36"/>
        </w:rPr>
      </w:pPr>
      <w:r w:rsidRPr="006B0EB2">
        <w:rPr>
          <w:rFonts w:ascii="Arial" w:eastAsia="Times New Roman" w:hAnsi="Arial" w:cs="Times New Roman"/>
          <w:color w:val="000000"/>
          <w:sz w:val="36"/>
          <w:szCs w:val="36"/>
        </w:rPr>
        <w:t>Global Leaders in Automation</w:t>
      </w:r>
      <w:bookmarkStart w:id="0" w:name="_GoBack"/>
      <w:bookmarkEnd w:id="0"/>
    </w:p>
    <w:p w14:paraId="73FC1C2C" w14:textId="77777777" w:rsidR="00F82B8B" w:rsidRPr="006B0EB2" w:rsidRDefault="00F82B8B" w:rsidP="00F82B8B">
      <w:pPr>
        <w:spacing w:before="100" w:beforeAutospacing="1" w:after="100" w:afterAutospacing="1"/>
        <w:outlineLvl w:val="2"/>
        <w:rPr>
          <w:rFonts w:ascii="Arial" w:eastAsia="Times New Roman" w:hAnsi="Arial" w:cs="Times New Roman"/>
          <w:color w:val="000000"/>
          <w:sz w:val="27"/>
          <w:szCs w:val="27"/>
        </w:rPr>
      </w:pPr>
      <w:r w:rsidRPr="006B0EB2">
        <w:rPr>
          <w:rFonts w:ascii="Arial" w:eastAsia="Times New Roman" w:hAnsi="Arial" w:cs="Times New Roman"/>
          <w:color w:val="000000"/>
          <w:sz w:val="27"/>
          <w:szCs w:val="27"/>
        </w:rPr>
        <w:t>Port of Rotterdam, Netherlands</w:t>
      </w:r>
    </w:p>
    <w:p w14:paraId="29D1CB4E" w14:textId="77777777" w:rsidR="00F82B8B" w:rsidRPr="006B0EB2" w:rsidRDefault="00F82B8B" w:rsidP="00F82B8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30"/>
          <w:szCs w:val="30"/>
        </w:rPr>
      </w:pPr>
      <w:r w:rsidRPr="006B0EB2">
        <w:rPr>
          <w:rFonts w:ascii="Arial" w:eastAsia="Times New Roman" w:hAnsi="Arial" w:cs="Times New Roman"/>
          <w:b/>
          <w:bCs/>
          <w:color w:val="000000"/>
          <w:sz w:val="30"/>
          <w:szCs w:val="30"/>
        </w:rPr>
        <w:t>Annual TEUs:</w:t>
      </w:r>
      <w:r w:rsidRPr="006B0EB2">
        <w:rPr>
          <w:rFonts w:ascii="Arial" w:eastAsia="Times New Roman" w:hAnsi="Arial" w:cs="Times New Roman"/>
          <w:color w:val="000000"/>
          <w:sz w:val="30"/>
          <w:szCs w:val="30"/>
        </w:rPr>
        <w:t> ~14 million.</w:t>
      </w:r>
    </w:p>
    <w:p w14:paraId="70714AF8" w14:textId="77777777" w:rsidR="00F82B8B" w:rsidRPr="006B0EB2" w:rsidRDefault="00F82B8B" w:rsidP="00F82B8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30"/>
          <w:szCs w:val="30"/>
        </w:rPr>
      </w:pPr>
      <w:r w:rsidRPr="006B0EB2">
        <w:rPr>
          <w:rFonts w:ascii="Arial" w:eastAsia="Times New Roman" w:hAnsi="Arial" w:cs="Times New Roman"/>
          <w:b/>
          <w:bCs/>
          <w:color w:val="000000"/>
          <w:sz w:val="30"/>
          <w:szCs w:val="30"/>
        </w:rPr>
        <w:t>Innovation Highlight:</w:t>
      </w:r>
      <w:r w:rsidRPr="006B0EB2">
        <w:rPr>
          <w:rFonts w:ascii="Arial" w:eastAsia="Times New Roman" w:hAnsi="Arial" w:cs="Times New Roman"/>
          <w:color w:val="000000"/>
          <w:sz w:val="30"/>
          <w:szCs w:val="30"/>
        </w:rPr>
        <w:t> Fully automated terminals using digital twins and autonomous vehicles to optimize operations.</w:t>
      </w:r>
    </w:p>
    <w:p w14:paraId="455611EA" w14:textId="77777777" w:rsidR="00F82B8B" w:rsidRPr="006B0EB2" w:rsidRDefault="00F82B8B" w:rsidP="00F82B8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30"/>
          <w:szCs w:val="30"/>
        </w:rPr>
      </w:pPr>
      <w:r w:rsidRPr="006B0EB2">
        <w:rPr>
          <w:rFonts w:ascii="Arial" w:eastAsia="Times New Roman" w:hAnsi="Arial" w:cs="Times New Roman"/>
          <w:b/>
          <w:bCs/>
          <w:color w:val="000000"/>
          <w:sz w:val="30"/>
          <w:szCs w:val="30"/>
        </w:rPr>
        <w:t>Did You Know?</w:t>
      </w:r>
      <w:r w:rsidRPr="006B0EB2">
        <w:rPr>
          <w:rFonts w:ascii="Arial" w:eastAsia="Times New Roman" w:hAnsi="Arial" w:cs="Times New Roman"/>
          <w:color w:val="000000"/>
          <w:sz w:val="30"/>
          <w:szCs w:val="30"/>
        </w:rPr>
        <w:t> Rotterdam runs some terminals with as few as </w:t>
      </w:r>
      <w:r w:rsidRPr="006B0EB2">
        <w:rPr>
          <w:rFonts w:ascii="Arial" w:eastAsia="Times New Roman" w:hAnsi="Arial" w:cs="Times New Roman"/>
          <w:b/>
          <w:bCs/>
          <w:color w:val="000000"/>
          <w:sz w:val="30"/>
          <w:szCs w:val="30"/>
        </w:rPr>
        <w:t>10-15 workers per shift</w:t>
      </w:r>
      <w:r w:rsidRPr="006B0EB2">
        <w:rPr>
          <w:rFonts w:ascii="Arial" w:eastAsia="Times New Roman" w:hAnsi="Arial" w:cs="Times New Roman"/>
          <w:color w:val="000000"/>
          <w:sz w:val="30"/>
          <w:szCs w:val="30"/>
        </w:rPr>
        <w:t>, demonstrating the power of automation.</w:t>
      </w:r>
    </w:p>
    <w:p w14:paraId="11FA27BC" w14:textId="77777777" w:rsidR="00F82B8B" w:rsidRPr="006B0EB2" w:rsidRDefault="00F82B8B" w:rsidP="00F82B8B">
      <w:pPr>
        <w:rPr>
          <w:rFonts w:ascii="Arial" w:eastAsia="Times New Roman" w:hAnsi="Arial" w:cs="Times New Roman"/>
          <w:color w:val="000000"/>
          <w:sz w:val="30"/>
          <w:szCs w:val="30"/>
        </w:rPr>
      </w:pPr>
      <w:r w:rsidRPr="006B0EB2">
        <w:rPr>
          <w:rFonts w:ascii="Arial" w:eastAsia="Times New Roman" w:hAnsi="Arial" w:cs="Times New Roman"/>
          <w:color w:val="000000"/>
          <w:sz w:val="30"/>
          <w:szCs w:val="30"/>
        </w:rPr>
        <w:t>Rotterdam sets the global standard with fully automated terminals, digital twins, and autonomous vehicles. Some terminals operate with just 10-15 workers per shift.</w:t>
      </w:r>
    </w:p>
    <w:p w14:paraId="44D31616" w14:textId="77777777" w:rsidR="000116D6" w:rsidRDefault="000116D6"/>
    <w:sectPr w:rsidR="000116D6" w:rsidSect="00CC5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064EE"/>
    <w:multiLevelType w:val="multilevel"/>
    <w:tmpl w:val="A1A4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8B"/>
    <w:rsid w:val="00007873"/>
    <w:rsid w:val="000116D6"/>
    <w:rsid w:val="0026030D"/>
    <w:rsid w:val="003930B5"/>
    <w:rsid w:val="003E73EA"/>
    <w:rsid w:val="00536E50"/>
    <w:rsid w:val="0055414F"/>
    <w:rsid w:val="00887970"/>
    <w:rsid w:val="0092329A"/>
    <w:rsid w:val="009A2D5A"/>
    <w:rsid w:val="00A226B7"/>
    <w:rsid w:val="00A437AD"/>
    <w:rsid w:val="00AD13A8"/>
    <w:rsid w:val="00CC5CA6"/>
    <w:rsid w:val="00D4558B"/>
    <w:rsid w:val="00D61DA5"/>
    <w:rsid w:val="00F8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136B"/>
  <w15:chartTrackingRefBased/>
  <w15:docId w15:val="{A6EA0EE5-EBE3-684D-AC28-46AC3BC6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B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2B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2D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2025-03-20T17:15:00Z</cp:lastPrinted>
  <dcterms:created xsi:type="dcterms:W3CDTF">2025-03-20T16:34:00Z</dcterms:created>
  <dcterms:modified xsi:type="dcterms:W3CDTF">2025-03-20T21:00:00Z</dcterms:modified>
</cp:coreProperties>
</file>